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1374C84E"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w:t>
      </w:r>
      <w:r w:rsidR="0003588D">
        <w:rPr>
          <w:rFonts w:ascii="Calibri Light" w:hAnsi="Calibri Light" w:cs="Calibri Light"/>
          <w:b/>
          <w:bCs/>
          <w:color w:val="002060"/>
          <w:sz w:val="14"/>
          <w:szCs w:val="14"/>
        </w:rPr>
        <w:t>0</w:t>
      </w:r>
      <w:r>
        <w:rPr>
          <w:rFonts w:ascii="Calibri Light" w:hAnsi="Calibri Light" w:cs="Calibri Light"/>
          <w:b/>
          <w:bCs/>
          <w:color w:val="002060"/>
          <w:sz w:val="14"/>
          <w:szCs w:val="14"/>
        </w:rPr>
        <w:t xml:space="preserve">: </w:t>
      </w:r>
      <w:r w:rsidR="0003588D">
        <w:rPr>
          <w:rFonts w:ascii="Calibri Light" w:hAnsi="Calibri Light" w:cs="Calibri Light"/>
          <w:b/>
          <w:bCs/>
          <w:color w:val="002060"/>
          <w:sz w:val="14"/>
          <w:szCs w:val="14"/>
        </w:rPr>
        <w:t>COLLABORARE IN CLOUD</w:t>
      </w:r>
      <w:r>
        <w:rPr>
          <w:rFonts w:ascii="Calibri Light" w:hAnsi="Calibri Light" w:cs="Calibri Light"/>
          <w:b/>
          <w:bCs/>
          <w:color w:val="002060"/>
          <w:sz w:val="14"/>
          <w:szCs w:val="14"/>
        </w:rPr>
        <w:t xml:space="preserve"> – Livello base</w:t>
      </w:r>
    </w:p>
    <w:p w14:paraId="27236B09" w14:textId="36ECCD51"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7E5A6E53"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03588D">
        <w:rPr>
          <w:rFonts w:ascii="Calibri Light" w:hAnsi="Calibri Light" w:cs="Calibri Light"/>
          <w:b/>
          <w:bCs/>
          <w:color w:val="002060"/>
          <w:sz w:val="24"/>
          <w:szCs w:val="24"/>
        </w:rPr>
        <w:t>0: COLLABORARE IN CLOUD</w:t>
      </w:r>
      <w:r>
        <w:rPr>
          <w:rFonts w:ascii="Calibri Light" w:hAnsi="Calibri Light" w:cs="Calibri Light"/>
          <w:b/>
          <w:bCs/>
          <w:color w:val="002060"/>
          <w:sz w:val="24"/>
          <w:szCs w:val="24"/>
        </w:rPr>
        <w:t xml:space="preserve"> – Livello base</w:t>
      </w:r>
    </w:p>
    <w:p w14:paraId="40B09EB7" w14:textId="1FFCD703"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Edizione 1</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03588D"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03588D"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03588D"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03588D"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03588D"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03588D"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03588D"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03588D"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03588D"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03588D"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03588D"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03588D"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03588D"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03588D"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03588D"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03588D"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03588D"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03588D"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03588D"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03588D"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03588D"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03588D"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03588D"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03588D"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03588D"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03588D"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03588D"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03588D"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03588D"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3588D"/>
    <w:rsid w:val="001D1727"/>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2650</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18</cp:revision>
  <dcterms:created xsi:type="dcterms:W3CDTF">2022-11-21T13:47:00Z</dcterms:created>
  <dcterms:modified xsi:type="dcterms:W3CDTF">2023-12-21T13:10:00Z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